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A944C" w14:textId="33B4BC0F" w:rsidR="00363478" w:rsidRDefault="003E2668">
      <w:pPr>
        <w:pBdr>
          <w:bottom w:val="single" w:sz="12" w:space="1" w:color="auto"/>
        </w:pBdr>
        <w:contextualSpacing/>
        <w:rPr>
          <w:rFonts w:ascii="Arial" w:hAnsi="Arial" w:cs="Arial"/>
          <w:sz w:val="22"/>
          <w:szCs w:val="22"/>
        </w:rPr>
      </w:pPr>
      <w:r>
        <w:rPr>
          <w:rFonts w:ascii="Arial" w:hAnsi="Arial" w:cs="Arial"/>
          <w:sz w:val="72"/>
          <w:szCs w:val="72"/>
        </w:rPr>
        <w:t>Minutes</w:t>
      </w:r>
    </w:p>
    <w:p w14:paraId="55CB0107" w14:textId="6F6DB9F6" w:rsidR="003E2668" w:rsidRDefault="003E2668">
      <w:pPr>
        <w:contextualSpacing/>
        <w:rPr>
          <w:rFonts w:ascii="Arial" w:hAnsi="Arial" w:cs="Arial"/>
          <w:sz w:val="22"/>
          <w:szCs w:val="22"/>
        </w:rPr>
      </w:pPr>
      <w:r>
        <w:rPr>
          <w:rFonts w:ascii="Arial" w:hAnsi="Arial" w:cs="Arial"/>
          <w:sz w:val="22"/>
          <w:szCs w:val="22"/>
        </w:rPr>
        <w:t>Association Executives Committee</w:t>
      </w:r>
    </w:p>
    <w:p w14:paraId="67704C4E" w14:textId="63B4CCAF" w:rsidR="003E2668" w:rsidRDefault="003E2668">
      <w:pPr>
        <w:contextualSpacing/>
        <w:rPr>
          <w:rFonts w:ascii="Arial" w:hAnsi="Arial" w:cs="Arial"/>
          <w:sz w:val="22"/>
          <w:szCs w:val="22"/>
        </w:rPr>
      </w:pPr>
      <w:r>
        <w:rPr>
          <w:rFonts w:ascii="Arial" w:hAnsi="Arial" w:cs="Arial"/>
          <w:sz w:val="22"/>
          <w:szCs w:val="22"/>
        </w:rPr>
        <w:t>HAWAII REALTORS</w:t>
      </w:r>
    </w:p>
    <w:p w14:paraId="3EAD904A" w14:textId="5337DCA5" w:rsidR="003E2668" w:rsidRDefault="003E2668">
      <w:pPr>
        <w:contextualSpacing/>
        <w:rPr>
          <w:rFonts w:ascii="Arial" w:hAnsi="Arial" w:cs="Arial"/>
          <w:sz w:val="22"/>
          <w:szCs w:val="22"/>
        </w:rPr>
      </w:pPr>
      <w:r>
        <w:rPr>
          <w:rFonts w:ascii="Arial" w:hAnsi="Arial" w:cs="Arial"/>
          <w:sz w:val="22"/>
          <w:szCs w:val="22"/>
        </w:rPr>
        <w:t>March 27, 2026</w:t>
      </w:r>
    </w:p>
    <w:p w14:paraId="426C9E87" w14:textId="302A7AFF" w:rsidR="003E2668" w:rsidRDefault="003E2668">
      <w:pPr>
        <w:contextualSpacing/>
        <w:rPr>
          <w:rFonts w:ascii="Arial" w:hAnsi="Arial" w:cs="Arial"/>
          <w:sz w:val="22"/>
          <w:szCs w:val="22"/>
        </w:rPr>
      </w:pPr>
      <w:r>
        <w:rPr>
          <w:rFonts w:ascii="Arial" w:hAnsi="Arial" w:cs="Arial"/>
          <w:sz w:val="22"/>
          <w:szCs w:val="22"/>
        </w:rPr>
        <w:t>Minneapolis, Minnesota</w:t>
      </w:r>
    </w:p>
    <w:p w14:paraId="42610C0C" w14:textId="77777777" w:rsidR="003E2668" w:rsidRDefault="003E2668">
      <w:pPr>
        <w:contextualSpacing/>
        <w:rPr>
          <w:rFonts w:ascii="Arial" w:hAnsi="Arial" w:cs="Arial"/>
          <w:sz w:val="22"/>
          <w:szCs w:val="22"/>
        </w:rPr>
      </w:pPr>
    </w:p>
    <w:p w14:paraId="53EB3244" w14:textId="77777777" w:rsidR="003E2668" w:rsidRDefault="003E2668">
      <w:pPr>
        <w:contextualSpacing/>
        <w:rPr>
          <w:rFonts w:ascii="Arial" w:hAnsi="Arial" w:cs="Arial"/>
          <w:sz w:val="22"/>
          <w:szCs w:val="22"/>
        </w:rPr>
      </w:pPr>
    </w:p>
    <w:p w14:paraId="1251D95E" w14:textId="77777777" w:rsidR="003E2668" w:rsidRDefault="003E2668">
      <w:pPr>
        <w:contextualSpacing/>
        <w:rPr>
          <w:rFonts w:ascii="Arial" w:hAnsi="Arial" w:cs="Arial"/>
          <w:sz w:val="22"/>
          <w:szCs w:val="22"/>
        </w:rPr>
        <w:sectPr w:rsidR="003E2668" w:rsidSect="003E2668">
          <w:pgSz w:w="12240" w:h="15840"/>
          <w:pgMar w:top="720" w:right="720" w:bottom="720" w:left="720" w:header="720" w:footer="720" w:gutter="0"/>
          <w:cols w:space="720"/>
          <w:docGrid w:linePitch="360"/>
        </w:sectPr>
      </w:pPr>
    </w:p>
    <w:p w14:paraId="37A11B5A" w14:textId="357D2CBF" w:rsidR="003E2668" w:rsidRDefault="003E2668">
      <w:pPr>
        <w:contextualSpacing/>
        <w:rPr>
          <w:rFonts w:ascii="Arial" w:hAnsi="Arial" w:cs="Arial"/>
          <w:sz w:val="22"/>
          <w:szCs w:val="22"/>
        </w:rPr>
      </w:pPr>
      <w:r>
        <w:rPr>
          <w:rFonts w:ascii="Arial" w:hAnsi="Arial" w:cs="Arial"/>
          <w:sz w:val="22"/>
          <w:szCs w:val="22"/>
        </w:rPr>
        <w:t>The regularly scheduled meeting of the Association Executives Committee for HAWAII REALTORS® was called to order by Chair Ashley Mejia at 12:10 p.m. The meeting was held Ten 01 Social in the Hilton Minneapolis Hotel in Minneapolis, Minnesota.</w:t>
      </w:r>
    </w:p>
    <w:p w14:paraId="5ED46436" w14:textId="77777777" w:rsidR="003E2668" w:rsidRDefault="003E2668">
      <w:pPr>
        <w:contextualSpacing/>
        <w:rPr>
          <w:rFonts w:ascii="Arial" w:hAnsi="Arial" w:cs="Arial"/>
          <w:sz w:val="22"/>
          <w:szCs w:val="22"/>
        </w:rPr>
      </w:pPr>
    </w:p>
    <w:p w14:paraId="6FD0C03D" w14:textId="1E5ED058" w:rsidR="003E2668" w:rsidRDefault="003E2668">
      <w:pPr>
        <w:contextualSpacing/>
        <w:rPr>
          <w:rFonts w:ascii="Arial" w:hAnsi="Arial" w:cs="Arial"/>
          <w:sz w:val="22"/>
          <w:szCs w:val="22"/>
        </w:rPr>
      </w:pPr>
      <w:r>
        <w:rPr>
          <w:rFonts w:ascii="Arial" w:hAnsi="Arial" w:cs="Arial"/>
          <w:sz w:val="22"/>
          <w:szCs w:val="22"/>
        </w:rPr>
        <w:t>Attending</w:t>
      </w:r>
      <w:r w:rsidR="00222193">
        <w:rPr>
          <w:rFonts w:ascii="Arial" w:hAnsi="Arial" w:cs="Arial"/>
          <w:sz w:val="22"/>
          <w:szCs w:val="22"/>
        </w:rPr>
        <w:t>: In</w:t>
      </w:r>
      <w:r>
        <w:rPr>
          <w:rFonts w:ascii="Arial" w:hAnsi="Arial" w:cs="Arial"/>
          <w:sz w:val="22"/>
          <w:szCs w:val="22"/>
        </w:rPr>
        <w:t xml:space="preserve"> person </w:t>
      </w:r>
      <w:r w:rsidR="00222193">
        <w:rPr>
          <w:rFonts w:ascii="Arial" w:hAnsi="Arial" w:cs="Arial"/>
          <w:sz w:val="22"/>
          <w:szCs w:val="22"/>
        </w:rPr>
        <w:t>- Ashley</w:t>
      </w:r>
      <w:r>
        <w:rPr>
          <w:rFonts w:ascii="Arial" w:hAnsi="Arial" w:cs="Arial"/>
          <w:sz w:val="22"/>
          <w:szCs w:val="22"/>
        </w:rPr>
        <w:t xml:space="preserve"> Mejia, Chair, Nancy Donahue Jones, HAR CEO &amp; Vice Chair, Nani Sadora, Taylor Rodamer and Suzanne Young. Mei Wright attended via telephone.</w:t>
      </w:r>
    </w:p>
    <w:p w14:paraId="106187E0" w14:textId="77777777" w:rsidR="003E2668" w:rsidRDefault="003E2668">
      <w:pPr>
        <w:contextualSpacing/>
        <w:rPr>
          <w:rFonts w:ascii="Arial" w:hAnsi="Arial" w:cs="Arial"/>
          <w:sz w:val="22"/>
          <w:szCs w:val="22"/>
        </w:rPr>
      </w:pPr>
    </w:p>
    <w:p w14:paraId="700A2796" w14:textId="466E41C9" w:rsidR="003E2668" w:rsidRDefault="003E2668">
      <w:pPr>
        <w:contextualSpacing/>
        <w:rPr>
          <w:rFonts w:ascii="Arial" w:hAnsi="Arial" w:cs="Arial"/>
          <w:sz w:val="22"/>
          <w:szCs w:val="22"/>
        </w:rPr>
      </w:pPr>
      <w:r>
        <w:rPr>
          <w:rFonts w:ascii="Arial" w:hAnsi="Arial" w:cs="Arial"/>
          <w:sz w:val="22"/>
          <w:szCs w:val="22"/>
        </w:rPr>
        <w:t xml:space="preserve">A motion was made, seconded and carried to approve the minutes from February 10, </w:t>
      </w:r>
      <w:r w:rsidR="00222193">
        <w:rPr>
          <w:rFonts w:ascii="Arial" w:hAnsi="Arial" w:cs="Arial"/>
          <w:sz w:val="22"/>
          <w:szCs w:val="22"/>
        </w:rPr>
        <w:t>2026,</w:t>
      </w:r>
      <w:r>
        <w:rPr>
          <w:rFonts w:ascii="Arial" w:hAnsi="Arial" w:cs="Arial"/>
          <w:sz w:val="22"/>
          <w:szCs w:val="22"/>
        </w:rPr>
        <w:t xml:space="preserve"> as presented.</w:t>
      </w:r>
    </w:p>
    <w:p w14:paraId="618F844D" w14:textId="77777777" w:rsidR="003E2668" w:rsidRDefault="003E2668">
      <w:pPr>
        <w:contextualSpacing/>
        <w:rPr>
          <w:rFonts w:ascii="Arial" w:hAnsi="Arial" w:cs="Arial"/>
          <w:sz w:val="22"/>
          <w:szCs w:val="22"/>
        </w:rPr>
      </w:pPr>
    </w:p>
    <w:p w14:paraId="1D1BA9E2" w14:textId="0EEDEAA7" w:rsidR="003E2668" w:rsidRDefault="003B4EF9">
      <w:pPr>
        <w:contextualSpacing/>
        <w:rPr>
          <w:rFonts w:ascii="Arial" w:hAnsi="Arial" w:cs="Arial"/>
          <w:sz w:val="22"/>
          <w:szCs w:val="22"/>
        </w:rPr>
      </w:pPr>
      <w:r>
        <w:rPr>
          <w:rFonts w:ascii="Arial" w:hAnsi="Arial" w:cs="Arial"/>
          <w:sz w:val="22"/>
          <w:szCs w:val="22"/>
        </w:rPr>
        <w:t xml:space="preserve">It was reported that the Board of Directors for Hawaii Island REALTORS®, West Hawaii Association of REALTORS® and the Kauai Board of REALTORS® approved going forward with a </w:t>
      </w:r>
      <w:r w:rsidR="00222193">
        <w:rPr>
          <w:rFonts w:ascii="Arial" w:hAnsi="Arial" w:cs="Arial"/>
          <w:sz w:val="22"/>
          <w:szCs w:val="22"/>
        </w:rPr>
        <w:t>4-year</w:t>
      </w:r>
      <w:r>
        <w:rPr>
          <w:rFonts w:ascii="Arial" w:hAnsi="Arial" w:cs="Arial"/>
          <w:sz w:val="22"/>
          <w:szCs w:val="22"/>
        </w:rPr>
        <w:t xml:space="preserve"> agreement with Forewarn under HAWAII REALTORS®.</w:t>
      </w:r>
    </w:p>
    <w:p w14:paraId="47F925F0" w14:textId="77777777" w:rsidR="003B4EF9" w:rsidRDefault="003B4EF9">
      <w:pPr>
        <w:contextualSpacing/>
        <w:rPr>
          <w:rFonts w:ascii="Arial" w:hAnsi="Arial" w:cs="Arial"/>
          <w:sz w:val="22"/>
          <w:szCs w:val="22"/>
        </w:rPr>
      </w:pPr>
    </w:p>
    <w:p w14:paraId="47EA21C9" w14:textId="088F6AFC" w:rsidR="003B4EF9" w:rsidRDefault="003B4EF9">
      <w:pPr>
        <w:contextualSpacing/>
        <w:rPr>
          <w:rFonts w:ascii="Arial" w:hAnsi="Arial" w:cs="Arial"/>
          <w:b/>
          <w:bCs/>
          <w:sz w:val="22"/>
          <w:szCs w:val="22"/>
        </w:rPr>
      </w:pPr>
      <w:r>
        <w:rPr>
          <w:rFonts w:ascii="Arial" w:hAnsi="Arial" w:cs="Arial"/>
          <w:b/>
          <w:bCs/>
          <w:sz w:val="22"/>
          <w:szCs w:val="22"/>
        </w:rPr>
        <w:t xml:space="preserve">A motion was made, seconded and unanimously approved to recommend to the Board of Directors of HAWAII REALTORS® to enter into a </w:t>
      </w:r>
      <w:r w:rsidR="00222193">
        <w:rPr>
          <w:rFonts w:ascii="Arial" w:hAnsi="Arial" w:cs="Arial"/>
          <w:b/>
          <w:bCs/>
          <w:sz w:val="22"/>
          <w:szCs w:val="22"/>
        </w:rPr>
        <w:t>4-year</w:t>
      </w:r>
      <w:r>
        <w:rPr>
          <w:rFonts w:ascii="Arial" w:hAnsi="Arial" w:cs="Arial"/>
          <w:b/>
          <w:bCs/>
          <w:sz w:val="22"/>
          <w:szCs w:val="22"/>
        </w:rPr>
        <w:t xml:space="preserve"> agreement with Forewarn as soon as possible with each local Board splitting the costs 50/50 with HAWAII REALTORS®.</w:t>
      </w:r>
    </w:p>
    <w:p w14:paraId="20FFC70A" w14:textId="77777777" w:rsidR="003B4EF9" w:rsidRDefault="003B4EF9">
      <w:pPr>
        <w:contextualSpacing/>
        <w:rPr>
          <w:rFonts w:ascii="Arial" w:hAnsi="Arial" w:cs="Arial"/>
          <w:b/>
          <w:bCs/>
          <w:sz w:val="22"/>
          <w:szCs w:val="22"/>
        </w:rPr>
      </w:pPr>
    </w:p>
    <w:p w14:paraId="7D0BBE64" w14:textId="76B85E39" w:rsidR="003B4EF9" w:rsidRDefault="003B4EF9">
      <w:pPr>
        <w:contextualSpacing/>
        <w:rPr>
          <w:rFonts w:ascii="Arial" w:hAnsi="Arial" w:cs="Arial"/>
          <w:sz w:val="22"/>
          <w:szCs w:val="22"/>
        </w:rPr>
      </w:pPr>
      <w:r>
        <w:rPr>
          <w:rFonts w:ascii="Arial" w:hAnsi="Arial" w:cs="Arial"/>
          <w:sz w:val="22"/>
          <w:szCs w:val="22"/>
        </w:rPr>
        <w:t>Rationale – HAWAII REALTORS® would have the agreement with Forewarn and would split the costs 50/50 with all local Boards in the State of Hawaii. This will enable this member benefit to be offered to all members throughout the state via this partnership with the local Boards.</w:t>
      </w:r>
    </w:p>
    <w:p w14:paraId="18B842A3" w14:textId="77777777" w:rsidR="003B4EF9" w:rsidRDefault="003B4EF9">
      <w:pPr>
        <w:contextualSpacing/>
        <w:rPr>
          <w:rFonts w:ascii="Arial" w:hAnsi="Arial" w:cs="Arial"/>
          <w:sz w:val="22"/>
          <w:szCs w:val="22"/>
        </w:rPr>
      </w:pPr>
    </w:p>
    <w:p w14:paraId="2D813F2B" w14:textId="65A3D0E1" w:rsidR="003B4EF9" w:rsidRDefault="003B4EF9">
      <w:pPr>
        <w:contextualSpacing/>
        <w:rPr>
          <w:rFonts w:ascii="Arial" w:hAnsi="Arial" w:cs="Arial"/>
          <w:sz w:val="22"/>
          <w:szCs w:val="22"/>
        </w:rPr>
      </w:pPr>
      <w:r>
        <w:rPr>
          <w:rFonts w:ascii="Arial" w:hAnsi="Arial" w:cs="Arial"/>
          <w:sz w:val="22"/>
          <w:szCs w:val="22"/>
        </w:rPr>
        <w:t xml:space="preserve">AE Professional </w:t>
      </w:r>
      <w:r w:rsidR="00222193">
        <w:rPr>
          <w:rFonts w:ascii="Arial" w:hAnsi="Arial" w:cs="Arial"/>
          <w:sz w:val="22"/>
          <w:szCs w:val="22"/>
        </w:rPr>
        <w:t>Development Day</w:t>
      </w:r>
      <w:r>
        <w:rPr>
          <w:rFonts w:ascii="Arial" w:hAnsi="Arial" w:cs="Arial"/>
          <w:sz w:val="22"/>
          <w:szCs w:val="22"/>
        </w:rPr>
        <w:t xml:space="preserve"> was confirmed to be held on April 28</w:t>
      </w:r>
      <w:r w:rsidRPr="003B4EF9">
        <w:rPr>
          <w:rFonts w:ascii="Arial" w:hAnsi="Arial" w:cs="Arial"/>
          <w:sz w:val="22"/>
          <w:szCs w:val="22"/>
          <w:vertAlign w:val="superscript"/>
        </w:rPr>
        <w:t>th</w:t>
      </w:r>
      <w:r>
        <w:rPr>
          <w:rFonts w:ascii="Arial" w:hAnsi="Arial" w:cs="Arial"/>
          <w:sz w:val="22"/>
          <w:szCs w:val="22"/>
        </w:rPr>
        <w:t xml:space="preserve"> </w:t>
      </w:r>
      <w:r w:rsidR="00655324">
        <w:rPr>
          <w:rFonts w:ascii="Arial" w:hAnsi="Arial" w:cs="Arial"/>
          <w:sz w:val="22"/>
          <w:szCs w:val="22"/>
        </w:rPr>
        <w:t>on Maui at the RAM office. Discussion was held regarding speakers and training subjects.</w:t>
      </w:r>
    </w:p>
    <w:p w14:paraId="6C3A20FA" w14:textId="77777777" w:rsidR="00655324" w:rsidRDefault="00655324">
      <w:pPr>
        <w:contextualSpacing/>
        <w:rPr>
          <w:rFonts w:ascii="Arial" w:hAnsi="Arial" w:cs="Arial"/>
          <w:sz w:val="22"/>
          <w:szCs w:val="22"/>
        </w:rPr>
      </w:pPr>
    </w:p>
    <w:p w14:paraId="2CECF3AC" w14:textId="40BEC2A8" w:rsidR="00655324" w:rsidRDefault="00222193">
      <w:pPr>
        <w:contextualSpacing/>
        <w:rPr>
          <w:rFonts w:ascii="Arial" w:hAnsi="Arial" w:cs="Arial"/>
          <w:sz w:val="22"/>
          <w:szCs w:val="22"/>
        </w:rPr>
      </w:pPr>
      <w:r>
        <w:rPr>
          <w:rFonts w:ascii="Arial" w:hAnsi="Arial" w:cs="Arial"/>
          <w:sz w:val="22"/>
          <w:szCs w:val="22"/>
        </w:rPr>
        <w:t>Like</w:t>
      </w:r>
      <w:r w:rsidR="00655324">
        <w:rPr>
          <w:rFonts w:ascii="Arial" w:hAnsi="Arial" w:cs="Arial"/>
          <w:sz w:val="22"/>
          <w:szCs w:val="22"/>
        </w:rPr>
        <w:t xml:space="preserve"> last Fall’s Dr. Yun Economic Presentation, the AEs would like to have a Broker Summit with NAR’s Jarrod Grasso and Sherry Chris visiting each local Association. Suzanne to follow up with NAR and report back. Target date is late September or early October for event.</w:t>
      </w:r>
    </w:p>
    <w:p w14:paraId="33DDA926" w14:textId="77777777" w:rsidR="00655324" w:rsidRDefault="00655324">
      <w:pPr>
        <w:contextualSpacing/>
        <w:rPr>
          <w:rFonts w:ascii="Arial" w:hAnsi="Arial" w:cs="Arial"/>
          <w:sz w:val="22"/>
          <w:szCs w:val="22"/>
        </w:rPr>
      </w:pPr>
    </w:p>
    <w:p w14:paraId="11541707" w14:textId="77777777" w:rsidR="00655324" w:rsidRDefault="00655324">
      <w:pPr>
        <w:contextualSpacing/>
        <w:rPr>
          <w:rFonts w:ascii="Arial" w:hAnsi="Arial" w:cs="Arial"/>
          <w:sz w:val="22"/>
          <w:szCs w:val="22"/>
        </w:rPr>
      </w:pPr>
    </w:p>
    <w:p w14:paraId="5589FE16" w14:textId="77777777" w:rsidR="00655324" w:rsidRDefault="00655324">
      <w:pPr>
        <w:contextualSpacing/>
        <w:rPr>
          <w:rFonts w:ascii="Arial" w:hAnsi="Arial" w:cs="Arial"/>
          <w:sz w:val="22"/>
          <w:szCs w:val="22"/>
        </w:rPr>
      </w:pPr>
    </w:p>
    <w:p w14:paraId="63C800A2" w14:textId="77777777" w:rsidR="00655324" w:rsidRDefault="00655324">
      <w:pPr>
        <w:contextualSpacing/>
        <w:rPr>
          <w:rFonts w:ascii="Arial" w:hAnsi="Arial" w:cs="Arial"/>
          <w:sz w:val="22"/>
          <w:szCs w:val="22"/>
        </w:rPr>
      </w:pPr>
    </w:p>
    <w:p w14:paraId="7BA829BE" w14:textId="77777777" w:rsidR="00655324" w:rsidRDefault="00655324">
      <w:pPr>
        <w:contextualSpacing/>
        <w:rPr>
          <w:rFonts w:ascii="Arial" w:hAnsi="Arial" w:cs="Arial"/>
          <w:sz w:val="22"/>
          <w:szCs w:val="22"/>
        </w:rPr>
      </w:pPr>
    </w:p>
    <w:p w14:paraId="76669D6F" w14:textId="77777777" w:rsidR="00655324" w:rsidRDefault="00655324">
      <w:pPr>
        <w:contextualSpacing/>
        <w:rPr>
          <w:rFonts w:ascii="Arial" w:hAnsi="Arial" w:cs="Arial"/>
          <w:sz w:val="22"/>
          <w:szCs w:val="22"/>
        </w:rPr>
      </w:pPr>
    </w:p>
    <w:p w14:paraId="34CD3E6A" w14:textId="77777777" w:rsidR="00655324" w:rsidRDefault="00655324">
      <w:pPr>
        <w:contextualSpacing/>
        <w:rPr>
          <w:rFonts w:ascii="Arial" w:hAnsi="Arial" w:cs="Arial"/>
          <w:sz w:val="22"/>
          <w:szCs w:val="22"/>
        </w:rPr>
      </w:pPr>
    </w:p>
    <w:p w14:paraId="744A59ED" w14:textId="77777777" w:rsidR="00655324" w:rsidRDefault="00655324">
      <w:pPr>
        <w:contextualSpacing/>
        <w:rPr>
          <w:rFonts w:ascii="Arial" w:hAnsi="Arial" w:cs="Arial"/>
          <w:sz w:val="22"/>
          <w:szCs w:val="22"/>
        </w:rPr>
      </w:pPr>
    </w:p>
    <w:p w14:paraId="479919D4" w14:textId="77777777" w:rsidR="00655324" w:rsidRDefault="00655324">
      <w:pPr>
        <w:contextualSpacing/>
        <w:rPr>
          <w:rFonts w:ascii="Arial" w:hAnsi="Arial" w:cs="Arial"/>
          <w:sz w:val="22"/>
          <w:szCs w:val="22"/>
        </w:rPr>
      </w:pPr>
    </w:p>
    <w:p w14:paraId="7D4A63B4" w14:textId="77777777" w:rsidR="00655324" w:rsidRDefault="00655324">
      <w:pPr>
        <w:contextualSpacing/>
        <w:rPr>
          <w:rFonts w:ascii="Arial" w:hAnsi="Arial" w:cs="Arial"/>
          <w:sz w:val="22"/>
          <w:szCs w:val="22"/>
        </w:rPr>
      </w:pPr>
    </w:p>
    <w:p w14:paraId="0FFB1EF0" w14:textId="77777777" w:rsidR="00655324" w:rsidRDefault="00655324">
      <w:pPr>
        <w:contextualSpacing/>
        <w:rPr>
          <w:rFonts w:ascii="Arial" w:hAnsi="Arial" w:cs="Arial"/>
          <w:sz w:val="22"/>
          <w:szCs w:val="22"/>
        </w:rPr>
      </w:pPr>
    </w:p>
    <w:p w14:paraId="06BFCE30" w14:textId="77777777" w:rsidR="00655324" w:rsidRDefault="00655324">
      <w:pPr>
        <w:contextualSpacing/>
        <w:rPr>
          <w:rFonts w:ascii="Arial" w:hAnsi="Arial" w:cs="Arial"/>
          <w:sz w:val="22"/>
          <w:szCs w:val="22"/>
        </w:rPr>
      </w:pPr>
    </w:p>
    <w:p w14:paraId="7C6F7184" w14:textId="77777777" w:rsidR="00655324" w:rsidRDefault="00655324">
      <w:pPr>
        <w:contextualSpacing/>
        <w:rPr>
          <w:rFonts w:ascii="Arial" w:hAnsi="Arial" w:cs="Arial"/>
          <w:sz w:val="22"/>
          <w:szCs w:val="22"/>
        </w:rPr>
      </w:pPr>
    </w:p>
    <w:p w14:paraId="1C44D51B" w14:textId="77777777" w:rsidR="00655324" w:rsidRDefault="00655324">
      <w:pPr>
        <w:contextualSpacing/>
        <w:rPr>
          <w:rFonts w:ascii="Arial" w:hAnsi="Arial" w:cs="Arial"/>
          <w:sz w:val="22"/>
          <w:szCs w:val="22"/>
        </w:rPr>
      </w:pPr>
    </w:p>
    <w:p w14:paraId="5D826348" w14:textId="77777777" w:rsidR="00655324" w:rsidRDefault="00655324">
      <w:pPr>
        <w:contextualSpacing/>
        <w:rPr>
          <w:rFonts w:ascii="Arial" w:hAnsi="Arial" w:cs="Arial"/>
          <w:sz w:val="22"/>
          <w:szCs w:val="22"/>
        </w:rPr>
      </w:pPr>
    </w:p>
    <w:p w14:paraId="0240C57E" w14:textId="77777777" w:rsidR="00655324" w:rsidRDefault="00655324">
      <w:pPr>
        <w:contextualSpacing/>
        <w:rPr>
          <w:rFonts w:ascii="Arial" w:hAnsi="Arial" w:cs="Arial"/>
          <w:sz w:val="22"/>
          <w:szCs w:val="22"/>
        </w:rPr>
      </w:pPr>
    </w:p>
    <w:p w14:paraId="3538CB1A" w14:textId="77777777" w:rsidR="00655324" w:rsidRDefault="00655324">
      <w:pPr>
        <w:contextualSpacing/>
        <w:rPr>
          <w:rFonts w:ascii="Arial" w:hAnsi="Arial" w:cs="Arial"/>
          <w:sz w:val="22"/>
          <w:szCs w:val="22"/>
        </w:rPr>
      </w:pPr>
    </w:p>
    <w:p w14:paraId="153A378B" w14:textId="77777777" w:rsidR="00655324" w:rsidRDefault="00655324">
      <w:pPr>
        <w:contextualSpacing/>
        <w:rPr>
          <w:rFonts w:ascii="Arial" w:hAnsi="Arial" w:cs="Arial"/>
          <w:sz w:val="22"/>
          <w:szCs w:val="22"/>
        </w:rPr>
      </w:pPr>
    </w:p>
    <w:p w14:paraId="21A89A61" w14:textId="77777777" w:rsidR="00655324" w:rsidRDefault="00655324">
      <w:pPr>
        <w:contextualSpacing/>
        <w:rPr>
          <w:rFonts w:ascii="Arial" w:hAnsi="Arial" w:cs="Arial"/>
          <w:sz w:val="22"/>
          <w:szCs w:val="22"/>
        </w:rPr>
      </w:pPr>
    </w:p>
    <w:p w14:paraId="4BC2F741" w14:textId="77777777" w:rsidR="00655324" w:rsidRDefault="00655324">
      <w:pPr>
        <w:contextualSpacing/>
        <w:rPr>
          <w:rFonts w:ascii="Arial" w:hAnsi="Arial" w:cs="Arial"/>
          <w:sz w:val="22"/>
          <w:szCs w:val="22"/>
        </w:rPr>
      </w:pPr>
    </w:p>
    <w:p w14:paraId="056D9850" w14:textId="77777777" w:rsidR="00655324" w:rsidRDefault="00655324">
      <w:pPr>
        <w:contextualSpacing/>
        <w:rPr>
          <w:rFonts w:ascii="Arial" w:hAnsi="Arial" w:cs="Arial"/>
          <w:sz w:val="22"/>
          <w:szCs w:val="22"/>
        </w:rPr>
      </w:pPr>
    </w:p>
    <w:p w14:paraId="308C52AB" w14:textId="77777777" w:rsidR="00655324" w:rsidRDefault="00655324">
      <w:pPr>
        <w:contextualSpacing/>
        <w:rPr>
          <w:rFonts w:ascii="Arial" w:hAnsi="Arial" w:cs="Arial"/>
          <w:sz w:val="22"/>
          <w:szCs w:val="22"/>
        </w:rPr>
      </w:pPr>
    </w:p>
    <w:p w14:paraId="12E94544" w14:textId="77777777" w:rsidR="00655324" w:rsidRDefault="00655324">
      <w:pPr>
        <w:contextualSpacing/>
        <w:rPr>
          <w:rFonts w:ascii="Arial" w:hAnsi="Arial" w:cs="Arial"/>
          <w:sz w:val="22"/>
          <w:szCs w:val="22"/>
        </w:rPr>
      </w:pPr>
    </w:p>
    <w:p w14:paraId="664EA09F" w14:textId="77777777" w:rsidR="00655324" w:rsidRDefault="00655324">
      <w:pPr>
        <w:contextualSpacing/>
        <w:rPr>
          <w:rFonts w:ascii="Arial" w:hAnsi="Arial" w:cs="Arial"/>
          <w:sz w:val="22"/>
          <w:szCs w:val="22"/>
        </w:rPr>
      </w:pPr>
    </w:p>
    <w:p w14:paraId="29791930" w14:textId="77777777" w:rsidR="00655324" w:rsidRDefault="00655324">
      <w:pPr>
        <w:contextualSpacing/>
        <w:rPr>
          <w:rFonts w:ascii="Arial" w:hAnsi="Arial" w:cs="Arial"/>
          <w:sz w:val="22"/>
          <w:szCs w:val="22"/>
        </w:rPr>
      </w:pPr>
    </w:p>
    <w:p w14:paraId="0688B821" w14:textId="77777777" w:rsidR="00655324" w:rsidRDefault="00655324">
      <w:pPr>
        <w:contextualSpacing/>
        <w:rPr>
          <w:rFonts w:ascii="Arial" w:hAnsi="Arial" w:cs="Arial"/>
          <w:sz w:val="22"/>
          <w:szCs w:val="22"/>
        </w:rPr>
      </w:pPr>
    </w:p>
    <w:p w14:paraId="66EE5EA5" w14:textId="77777777" w:rsidR="00655324" w:rsidRDefault="00655324">
      <w:pPr>
        <w:contextualSpacing/>
        <w:rPr>
          <w:rFonts w:ascii="Arial" w:hAnsi="Arial" w:cs="Arial"/>
          <w:sz w:val="22"/>
          <w:szCs w:val="22"/>
        </w:rPr>
      </w:pPr>
    </w:p>
    <w:p w14:paraId="7B89EFCE" w14:textId="77777777" w:rsidR="00655324" w:rsidRDefault="00655324">
      <w:pPr>
        <w:contextualSpacing/>
        <w:rPr>
          <w:rFonts w:ascii="Arial" w:hAnsi="Arial" w:cs="Arial"/>
          <w:sz w:val="22"/>
          <w:szCs w:val="22"/>
        </w:rPr>
      </w:pPr>
    </w:p>
    <w:p w14:paraId="2367B4EA" w14:textId="77777777" w:rsidR="00655324" w:rsidRDefault="00655324">
      <w:pPr>
        <w:contextualSpacing/>
        <w:rPr>
          <w:rFonts w:ascii="Arial" w:hAnsi="Arial" w:cs="Arial"/>
          <w:sz w:val="22"/>
          <w:szCs w:val="22"/>
        </w:rPr>
      </w:pPr>
    </w:p>
    <w:p w14:paraId="3F7C79B2" w14:textId="77777777" w:rsidR="00655324" w:rsidRDefault="00655324">
      <w:pPr>
        <w:contextualSpacing/>
        <w:rPr>
          <w:rFonts w:ascii="Arial" w:hAnsi="Arial" w:cs="Arial"/>
          <w:sz w:val="22"/>
          <w:szCs w:val="22"/>
        </w:rPr>
      </w:pPr>
    </w:p>
    <w:p w14:paraId="5B1F5928" w14:textId="77777777" w:rsidR="00655324" w:rsidRDefault="00655324">
      <w:pPr>
        <w:contextualSpacing/>
        <w:rPr>
          <w:rFonts w:ascii="Arial" w:hAnsi="Arial" w:cs="Arial"/>
          <w:sz w:val="22"/>
          <w:szCs w:val="22"/>
        </w:rPr>
      </w:pPr>
    </w:p>
    <w:p w14:paraId="544FA771" w14:textId="77777777" w:rsidR="00655324" w:rsidRDefault="00655324">
      <w:pPr>
        <w:contextualSpacing/>
        <w:rPr>
          <w:rFonts w:ascii="Arial" w:hAnsi="Arial" w:cs="Arial"/>
          <w:sz w:val="22"/>
          <w:szCs w:val="22"/>
        </w:rPr>
      </w:pPr>
    </w:p>
    <w:p w14:paraId="7BB0B60C" w14:textId="77777777" w:rsidR="00655324" w:rsidRDefault="00655324">
      <w:pPr>
        <w:contextualSpacing/>
        <w:rPr>
          <w:rFonts w:ascii="Arial" w:hAnsi="Arial" w:cs="Arial"/>
          <w:sz w:val="22"/>
          <w:szCs w:val="22"/>
        </w:rPr>
      </w:pPr>
    </w:p>
    <w:p w14:paraId="7ED93436" w14:textId="77777777" w:rsidR="00655324" w:rsidRDefault="00655324">
      <w:pPr>
        <w:contextualSpacing/>
        <w:rPr>
          <w:rFonts w:ascii="Arial" w:hAnsi="Arial" w:cs="Arial"/>
          <w:sz w:val="22"/>
          <w:szCs w:val="22"/>
        </w:rPr>
      </w:pPr>
    </w:p>
    <w:p w14:paraId="54B7473E" w14:textId="77777777" w:rsidR="00655324" w:rsidRDefault="00655324">
      <w:pPr>
        <w:contextualSpacing/>
        <w:rPr>
          <w:rFonts w:ascii="Arial" w:hAnsi="Arial" w:cs="Arial"/>
          <w:sz w:val="22"/>
          <w:szCs w:val="22"/>
        </w:rPr>
      </w:pPr>
    </w:p>
    <w:p w14:paraId="0962025B" w14:textId="77777777" w:rsidR="00655324" w:rsidRDefault="00655324">
      <w:pPr>
        <w:contextualSpacing/>
        <w:rPr>
          <w:rFonts w:ascii="Arial" w:hAnsi="Arial" w:cs="Arial"/>
          <w:sz w:val="22"/>
          <w:szCs w:val="22"/>
        </w:rPr>
      </w:pPr>
    </w:p>
    <w:p w14:paraId="13996CCF" w14:textId="77777777" w:rsidR="00655324" w:rsidRDefault="00655324">
      <w:pPr>
        <w:contextualSpacing/>
        <w:rPr>
          <w:rFonts w:ascii="Arial" w:hAnsi="Arial" w:cs="Arial"/>
          <w:sz w:val="22"/>
          <w:szCs w:val="22"/>
        </w:rPr>
      </w:pPr>
    </w:p>
    <w:p w14:paraId="32487101" w14:textId="77777777" w:rsidR="00655324" w:rsidRDefault="00655324">
      <w:pPr>
        <w:contextualSpacing/>
        <w:rPr>
          <w:rFonts w:ascii="Arial" w:hAnsi="Arial" w:cs="Arial"/>
          <w:sz w:val="22"/>
          <w:szCs w:val="22"/>
        </w:rPr>
      </w:pPr>
    </w:p>
    <w:p w14:paraId="223DD403" w14:textId="77777777" w:rsidR="00655324" w:rsidRDefault="00655324">
      <w:pPr>
        <w:contextualSpacing/>
        <w:rPr>
          <w:rFonts w:ascii="Arial" w:hAnsi="Arial" w:cs="Arial"/>
          <w:sz w:val="22"/>
          <w:szCs w:val="22"/>
        </w:rPr>
      </w:pPr>
    </w:p>
    <w:p w14:paraId="1AA1E00D" w14:textId="77777777" w:rsidR="00655324" w:rsidRDefault="00655324">
      <w:pPr>
        <w:contextualSpacing/>
        <w:rPr>
          <w:rFonts w:ascii="Arial" w:hAnsi="Arial" w:cs="Arial"/>
          <w:sz w:val="22"/>
          <w:szCs w:val="22"/>
        </w:rPr>
      </w:pPr>
    </w:p>
    <w:p w14:paraId="38428D20" w14:textId="574F9808" w:rsidR="00655324" w:rsidRDefault="00655324">
      <w:pPr>
        <w:contextualSpacing/>
        <w:rPr>
          <w:rFonts w:ascii="Arial" w:hAnsi="Arial" w:cs="Arial"/>
          <w:sz w:val="22"/>
          <w:szCs w:val="22"/>
        </w:rPr>
      </w:pPr>
      <w:r>
        <w:rPr>
          <w:rFonts w:ascii="Arial" w:hAnsi="Arial" w:cs="Arial"/>
          <w:sz w:val="22"/>
          <w:szCs w:val="22"/>
        </w:rPr>
        <w:lastRenderedPageBreak/>
        <w:t xml:space="preserve">Suzanne Young reported on HBR’s use of Ninjio for Cyber Security training for her staff. Training is </w:t>
      </w:r>
      <w:r w:rsidR="00222193">
        <w:rPr>
          <w:rFonts w:ascii="Arial" w:hAnsi="Arial" w:cs="Arial"/>
          <w:sz w:val="22"/>
          <w:szCs w:val="22"/>
        </w:rPr>
        <w:t>self-directed</w:t>
      </w:r>
      <w:r>
        <w:rPr>
          <w:rFonts w:ascii="Arial" w:hAnsi="Arial" w:cs="Arial"/>
          <w:sz w:val="22"/>
          <w:szCs w:val="22"/>
        </w:rPr>
        <w:t xml:space="preserve"> through short monthly </w:t>
      </w:r>
      <w:r w:rsidR="00222193">
        <w:rPr>
          <w:rFonts w:ascii="Arial" w:hAnsi="Arial" w:cs="Arial"/>
          <w:sz w:val="22"/>
          <w:szCs w:val="22"/>
        </w:rPr>
        <w:t>videos. The</w:t>
      </w:r>
      <w:r>
        <w:rPr>
          <w:rFonts w:ascii="Arial" w:hAnsi="Arial" w:cs="Arial"/>
          <w:sz w:val="22"/>
          <w:szCs w:val="22"/>
        </w:rPr>
        <w:t xml:space="preserve"> AEs expressed interest in this program. She will report back on costs, etc. </w:t>
      </w:r>
    </w:p>
    <w:p w14:paraId="2A918106" w14:textId="77777777" w:rsidR="00655324" w:rsidRDefault="00655324">
      <w:pPr>
        <w:contextualSpacing/>
        <w:rPr>
          <w:rFonts w:ascii="Arial" w:hAnsi="Arial" w:cs="Arial"/>
          <w:sz w:val="22"/>
          <w:szCs w:val="22"/>
        </w:rPr>
      </w:pPr>
    </w:p>
    <w:p w14:paraId="0FB469C1" w14:textId="0A13D30A" w:rsidR="00655324" w:rsidRDefault="00655324">
      <w:pPr>
        <w:contextualSpacing/>
        <w:rPr>
          <w:rFonts w:ascii="Arial" w:hAnsi="Arial" w:cs="Arial"/>
          <w:sz w:val="22"/>
          <w:szCs w:val="22"/>
        </w:rPr>
      </w:pPr>
      <w:r>
        <w:rPr>
          <w:rFonts w:ascii="Arial" w:hAnsi="Arial" w:cs="Arial"/>
          <w:sz w:val="22"/>
          <w:szCs w:val="22"/>
        </w:rPr>
        <w:t xml:space="preserve">Mei Wright as Nancy Donahue Jones to follow up on the Professional Standards Task Force. She indicated that she has reached out to the Chair of the Task Force and has received </w:t>
      </w:r>
      <w:r w:rsidR="00222193">
        <w:rPr>
          <w:rFonts w:ascii="Arial" w:hAnsi="Arial" w:cs="Arial"/>
          <w:sz w:val="22"/>
          <w:szCs w:val="22"/>
        </w:rPr>
        <w:t>feedback</w:t>
      </w:r>
      <w:r>
        <w:rPr>
          <w:rFonts w:ascii="Arial" w:hAnsi="Arial" w:cs="Arial"/>
          <w:sz w:val="22"/>
          <w:szCs w:val="22"/>
        </w:rPr>
        <w:t xml:space="preserve"> on status and next meeting details.</w:t>
      </w:r>
    </w:p>
    <w:p w14:paraId="207934C4" w14:textId="77777777" w:rsidR="00655324" w:rsidRDefault="00655324">
      <w:pPr>
        <w:contextualSpacing/>
        <w:rPr>
          <w:rFonts w:ascii="Arial" w:hAnsi="Arial" w:cs="Arial"/>
          <w:sz w:val="22"/>
          <w:szCs w:val="22"/>
        </w:rPr>
      </w:pPr>
    </w:p>
    <w:p w14:paraId="7F333CAC" w14:textId="3244DB03" w:rsidR="00655324" w:rsidRDefault="00655324">
      <w:pPr>
        <w:contextualSpacing/>
        <w:rPr>
          <w:rFonts w:ascii="Arial" w:hAnsi="Arial" w:cs="Arial"/>
          <w:sz w:val="22"/>
          <w:szCs w:val="22"/>
        </w:rPr>
      </w:pPr>
      <w:r>
        <w:rPr>
          <w:rFonts w:ascii="Arial" w:hAnsi="Arial" w:cs="Arial"/>
          <w:sz w:val="22"/>
          <w:szCs w:val="22"/>
        </w:rPr>
        <w:t xml:space="preserve">The next scheduled meeting of the Association Executives Committee will be held on April 28, </w:t>
      </w:r>
      <w:r w:rsidR="00222193">
        <w:rPr>
          <w:rFonts w:ascii="Arial" w:hAnsi="Arial" w:cs="Arial"/>
          <w:sz w:val="22"/>
          <w:szCs w:val="22"/>
        </w:rPr>
        <w:t>2026,</w:t>
      </w:r>
      <w:r>
        <w:rPr>
          <w:rFonts w:ascii="Arial" w:hAnsi="Arial" w:cs="Arial"/>
          <w:sz w:val="22"/>
          <w:szCs w:val="22"/>
        </w:rPr>
        <w:t xml:space="preserve"> at the REALTORS® Association of Maui’s office.</w:t>
      </w:r>
    </w:p>
    <w:p w14:paraId="752A0607" w14:textId="77777777" w:rsidR="00655324" w:rsidRDefault="00655324">
      <w:pPr>
        <w:contextualSpacing/>
        <w:rPr>
          <w:rFonts w:ascii="Arial" w:hAnsi="Arial" w:cs="Arial"/>
          <w:sz w:val="22"/>
          <w:szCs w:val="22"/>
        </w:rPr>
      </w:pPr>
    </w:p>
    <w:p w14:paraId="7F599285" w14:textId="099EC8DD" w:rsidR="00655324" w:rsidRDefault="00655324">
      <w:pPr>
        <w:contextualSpacing/>
        <w:rPr>
          <w:rFonts w:ascii="Arial" w:hAnsi="Arial" w:cs="Arial"/>
          <w:sz w:val="22"/>
          <w:szCs w:val="22"/>
        </w:rPr>
      </w:pPr>
      <w:r>
        <w:rPr>
          <w:rFonts w:ascii="Arial" w:hAnsi="Arial" w:cs="Arial"/>
          <w:sz w:val="22"/>
          <w:szCs w:val="22"/>
        </w:rPr>
        <w:t>There being no further business, the meeting was adjourned at 12:46 p.m.</w:t>
      </w:r>
    </w:p>
    <w:p w14:paraId="453F557F" w14:textId="77777777" w:rsidR="00655324" w:rsidRDefault="00655324">
      <w:pPr>
        <w:contextualSpacing/>
        <w:rPr>
          <w:rFonts w:ascii="Arial" w:hAnsi="Arial" w:cs="Arial"/>
          <w:sz w:val="22"/>
          <w:szCs w:val="22"/>
        </w:rPr>
      </w:pPr>
    </w:p>
    <w:p w14:paraId="3E17B1F0" w14:textId="725B0176" w:rsidR="00655324" w:rsidRDefault="008551EF">
      <w:pPr>
        <w:contextualSpacing/>
        <w:rPr>
          <w:rFonts w:ascii="Arial" w:hAnsi="Arial" w:cs="Arial"/>
          <w:sz w:val="22"/>
          <w:szCs w:val="22"/>
        </w:rPr>
      </w:pPr>
      <w:r>
        <w:rPr>
          <w:rFonts w:ascii="Arial" w:hAnsi="Arial" w:cs="Arial"/>
          <w:sz w:val="22"/>
          <w:szCs w:val="22"/>
        </w:rPr>
        <w:t>Submitted by</w:t>
      </w:r>
    </w:p>
    <w:p w14:paraId="36F3533E" w14:textId="77777777" w:rsidR="008551EF" w:rsidRDefault="008551EF">
      <w:pPr>
        <w:contextualSpacing/>
        <w:rPr>
          <w:rFonts w:ascii="Arial" w:hAnsi="Arial" w:cs="Arial"/>
          <w:sz w:val="22"/>
          <w:szCs w:val="22"/>
        </w:rPr>
      </w:pPr>
    </w:p>
    <w:p w14:paraId="6EE881F3" w14:textId="310144FC" w:rsidR="008551EF" w:rsidRDefault="008551EF">
      <w:pPr>
        <w:contextualSpacing/>
        <w:rPr>
          <w:rFonts w:ascii="Arial" w:hAnsi="Arial" w:cs="Arial"/>
          <w:b/>
          <w:bCs/>
          <w:sz w:val="22"/>
          <w:szCs w:val="22"/>
        </w:rPr>
      </w:pPr>
      <w:r w:rsidRPr="008551EF">
        <w:rPr>
          <w:rFonts w:ascii="Dreaming Outloud Script Pro" w:hAnsi="Dreaming Outloud Script Pro" w:cs="Dreaming Outloud Script Pro"/>
          <w:b/>
          <w:bCs/>
          <w:sz w:val="32"/>
          <w:szCs w:val="32"/>
        </w:rPr>
        <w:t>Nancy Donahue Jones</w:t>
      </w:r>
    </w:p>
    <w:p w14:paraId="37E49E44" w14:textId="77777777" w:rsidR="008551EF" w:rsidRDefault="008551EF">
      <w:pPr>
        <w:contextualSpacing/>
        <w:rPr>
          <w:rFonts w:ascii="Arial" w:hAnsi="Arial" w:cs="Arial"/>
          <w:b/>
          <w:bCs/>
          <w:sz w:val="22"/>
          <w:szCs w:val="22"/>
        </w:rPr>
      </w:pPr>
    </w:p>
    <w:p w14:paraId="67B2BDBD" w14:textId="78C1DE84" w:rsidR="008551EF" w:rsidRDefault="008551EF">
      <w:pPr>
        <w:contextualSpacing/>
        <w:rPr>
          <w:rFonts w:ascii="Arial" w:hAnsi="Arial" w:cs="Arial"/>
          <w:sz w:val="22"/>
          <w:szCs w:val="22"/>
        </w:rPr>
      </w:pPr>
      <w:r>
        <w:rPr>
          <w:rFonts w:ascii="Arial" w:hAnsi="Arial" w:cs="Arial"/>
          <w:sz w:val="22"/>
          <w:szCs w:val="22"/>
        </w:rPr>
        <w:t>Nancy Donahue Jones</w:t>
      </w:r>
    </w:p>
    <w:p w14:paraId="66054F12" w14:textId="571CD3C2" w:rsidR="008551EF" w:rsidRPr="008551EF" w:rsidRDefault="008551EF">
      <w:pPr>
        <w:contextualSpacing/>
        <w:rPr>
          <w:rFonts w:ascii="Arial" w:hAnsi="Arial" w:cs="Arial"/>
          <w:sz w:val="22"/>
          <w:szCs w:val="22"/>
        </w:rPr>
      </w:pPr>
      <w:r>
        <w:rPr>
          <w:rFonts w:ascii="Arial" w:hAnsi="Arial" w:cs="Arial"/>
          <w:sz w:val="22"/>
          <w:szCs w:val="22"/>
        </w:rPr>
        <w:t>Chief Executive Officer/Vice Chair of AEC</w:t>
      </w:r>
    </w:p>
    <w:p w14:paraId="468EDB8C" w14:textId="77777777" w:rsidR="003B4EF9" w:rsidRPr="003B4EF9" w:rsidRDefault="003B4EF9">
      <w:pPr>
        <w:contextualSpacing/>
        <w:rPr>
          <w:rFonts w:ascii="Arial" w:hAnsi="Arial" w:cs="Arial"/>
          <w:b/>
          <w:bCs/>
          <w:sz w:val="22"/>
          <w:szCs w:val="22"/>
        </w:rPr>
      </w:pPr>
    </w:p>
    <w:sectPr w:rsidR="003B4EF9" w:rsidRPr="003B4EF9" w:rsidSect="003E2668">
      <w:type w:val="continuous"/>
      <w:pgSz w:w="12240" w:h="15840"/>
      <w:pgMar w:top="720" w:right="720" w:bottom="720" w:left="720" w:header="720" w:footer="720" w:gutter="0"/>
      <w:cols w:num="2" w:space="720" w:equalWidth="0">
        <w:col w:w="6960" w:space="720"/>
        <w:col w:w="31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668"/>
    <w:rsid w:val="00082EE2"/>
    <w:rsid w:val="001F5FEB"/>
    <w:rsid w:val="00222193"/>
    <w:rsid w:val="00363478"/>
    <w:rsid w:val="003B4EF9"/>
    <w:rsid w:val="003E2668"/>
    <w:rsid w:val="00655324"/>
    <w:rsid w:val="008551EF"/>
    <w:rsid w:val="00C637D7"/>
    <w:rsid w:val="00E46481"/>
    <w:rsid w:val="00E84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EF16"/>
  <w15:chartTrackingRefBased/>
  <w15:docId w15:val="{34C8E5CE-8F81-4ECB-8BC6-93B3E7D5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6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6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6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6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6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6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6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6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6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6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6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6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6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6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6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6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6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668"/>
    <w:rPr>
      <w:rFonts w:eastAsiaTheme="majorEastAsia" w:cstheme="majorBidi"/>
      <w:color w:val="272727" w:themeColor="text1" w:themeTint="D8"/>
    </w:rPr>
  </w:style>
  <w:style w:type="paragraph" w:styleId="Title">
    <w:name w:val="Title"/>
    <w:basedOn w:val="Normal"/>
    <w:next w:val="Normal"/>
    <w:link w:val="TitleChar"/>
    <w:uiPriority w:val="10"/>
    <w:qFormat/>
    <w:rsid w:val="003E2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6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6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668"/>
    <w:pPr>
      <w:spacing w:before="160"/>
      <w:jc w:val="center"/>
    </w:pPr>
    <w:rPr>
      <w:i/>
      <w:iCs/>
      <w:color w:val="404040" w:themeColor="text1" w:themeTint="BF"/>
    </w:rPr>
  </w:style>
  <w:style w:type="character" w:customStyle="1" w:styleId="QuoteChar">
    <w:name w:val="Quote Char"/>
    <w:basedOn w:val="DefaultParagraphFont"/>
    <w:link w:val="Quote"/>
    <w:uiPriority w:val="29"/>
    <w:rsid w:val="003E2668"/>
    <w:rPr>
      <w:i/>
      <w:iCs/>
      <w:color w:val="404040" w:themeColor="text1" w:themeTint="BF"/>
    </w:rPr>
  </w:style>
  <w:style w:type="paragraph" w:styleId="ListParagraph">
    <w:name w:val="List Paragraph"/>
    <w:basedOn w:val="Normal"/>
    <w:uiPriority w:val="34"/>
    <w:qFormat/>
    <w:rsid w:val="003E2668"/>
    <w:pPr>
      <w:ind w:left="720"/>
      <w:contextualSpacing/>
    </w:pPr>
  </w:style>
  <w:style w:type="character" w:styleId="IntenseEmphasis">
    <w:name w:val="Intense Emphasis"/>
    <w:basedOn w:val="DefaultParagraphFont"/>
    <w:uiPriority w:val="21"/>
    <w:qFormat/>
    <w:rsid w:val="003E2668"/>
    <w:rPr>
      <w:i/>
      <w:iCs/>
      <w:color w:val="0F4761" w:themeColor="accent1" w:themeShade="BF"/>
    </w:rPr>
  </w:style>
  <w:style w:type="paragraph" w:styleId="IntenseQuote">
    <w:name w:val="Intense Quote"/>
    <w:basedOn w:val="Normal"/>
    <w:next w:val="Normal"/>
    <w:link w:val="IntenseQuoteChar"/>
    <w:uiPriority w:val="30"/>
    <w:qFormat/>
    <w:rsid w:val="003E26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668"/>
    <w:rPr>
      <w:i/>
      <w:iCs/>
      <w:color w:val="0F4761" w:themeColor="accent1" w:themeShade="BF"/>
    </w:rPr>
  </w:style>
  <w:style w:type="character" w:styleId="IntenseReference">
    <w:name w:val="Intense Reference"/>
    <w:basedOn w:val="DefaultParagraphFont"/>
    <w:uiPriority w:val="32"/>
    <w:qFormat/>
    <w:rsid w:val="003E26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EE631-833C-4E35-A22B-9D96D638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2142</Characters>
  <Application>Microsoft Office Word</Application>
  <DocSecurity>4</DocSecurity>
  <Lines>108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Donahue-Jones</dc:creator>
  <cp:keywords/>
  <dc:description/>
  <cp:lastModifiedBy>Chatney Higa-French</cp:lastModifiedBy>
  <cp:revision>2</cp:revision>
  <dcterms:created xsi:type="dcterms:W3CDTF">2026-03-31T01:31:00Z</dcterms:created>
  <dcterms:modified xsi:type="dcterms:W3CDTF">2026-03-31T01:31:00Z</dcterms:modified>
</cp:coreProperties>
</file>